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sz w:val="32"/>
          <w:szCs w:val="32"/>
          <w:lang w:val="en-US" w:eastAsia="zh-CN"/>
        </w:rPr>
      </w:pPr>
    </w:p>
    <w:p>
      <w:pPr>
        <w:jc w:val="center"/>
        <w:rPr>
          <w:rFonts w:hint="default" w:ascii="方正小标宋_GBK" w:hAnsi="方正小标宋_GBK" w:eastAsia="方正小标宋_GBK" w:cs="方正小标宋_GBK"/>
          <w:sz w:val="36"/>
          <w:szCs w:val="36"/>
          <w:lang w:val="en-US" w:eastAsia="zh-CN"/>
        </w:rPr>
      </w:pPr>
      <w:r>
        <w:rPr>
          <w:rFonts w:hint="default" w:ascii="方正小标宋_GBK" w:hAnsi="方正小标宋_GBK" w:eastAsia="方正小标宋_GBK" w:cs="方正小标宋_GBK"/>
          <w:sz w:val="36"/>
          <w:szCs w:val="36"/>
          <w:lang w:val="en-US" w:eastAsia="zh-CN"/>
        </w:rPr>
        <w:t>精准赋能</w:t>
      </w:r>
      <w:r>
        <w:rPr>
          <w:rFonts w:hint="eastAsia" w:ascii="方正小标宋_GBK" w:hAnsi="方正小标宋_GBK" w:eastAsia="方正小标宋_GBK" w:cs="方正小标宋_GBK"/>
          <w:sz w:val="36"/>
          <w:szCs w:val="36"/>
          <w:lang w:val="en-US" w:eastAsia="zh-CN"/>
        </w:rPr>
        <w:t>、</w:t>
      </w:r>
      <w:r>
        <w:rPr>
          <w:rFonts w:hint="default" w:ascii="方正小标宋_GBK" w:hAnsi="方正小标宋_GBK" w:eastAsia="方正小标宋_GBK" w:cs="方正小标宋_GBK"/>
          <w:sz w:val="36"/>
          <w:szCs w:val="36"/>
          <w:lang w:val="en-US" w:eastAsia="zh-CN"/>
        </w:rPr>
        <w:t>提质增效</w:t>
      </w:r>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w:t>
      </w:r>
      <w:r>
        <w:rPr>
          <w:rFonts w:hint="default" w:ascii="方正小标宋_GBK" w:hAnsi="方正小标宋_GBK" w:eastAsia="方正小标宋_GBK" w:cs="方正小标宋_GBK"/>
          <w:sz w:val="36"/>
          <w:szCs w:val="36"/>
          <w:lang w:val="en-US" w:eastAsia="zh-CN"/>
        </w:rPr>
        <w:t>集团</w:t>
      </w:r>
      <w:r>
        <w:rPr>
          <w:rFonts w:hint="eastAsia" w:ascii="方正小标宋_GBK" w:hAnsi="方正小标宋_GBK" w:eastAsia="方正小标宋_GBK" w:cs="方正小标宋_GBK"/>
          <w:sz w:val="36"/>
          <w:szCs w:val="36"/>
          <w:lang w:val="en-US" w:eastAsia="zh-CN"/>
        </w:rPr>
        <w:t>安办</w:t>
      </w:r>
      <w:r>
        <w:rPr>
          <w:rFonts w:hint="default" w:ascii="方正小标宋_GBK" w:hAnsi="方正小标宋_GBK" w:eastAsia="方正小标宋_GBK" w:cs="方正小标宋_GBK"/>
          <w:sz w:val="36"/>
          <w:szCs w:val="36"/>
          <w:lang w:val="en-US" w:eastAsia="zh-CN"/>
        </w:rPr>
        <w:t>成功举办环保业务能力提升培训</w:t>
      </w:r>
      <w:r>
        <w:rPr>
          <w:rFonts w:hint="eastAsia" w:ascii="方正小标宋_GBK" w:hAnsi="方正小标宋_GBK" w:eastAsia="方正小标宋_GBK" w:cs="方正小标宋_GBK"/>
          <w:sz w:val="36"/>
          <w:szCs w:val="36"/>
          <w:lang w:val="en-US" w:eastAsia="zh-CN"/>
        </w:rPr>
        <w:t>班</w:t>
      </w:r>
    </w:p>
    <w:p>
      <w:pPr>
        <w:jc w:val="center"/>
        <w:rPr>
          <w:rFonts w:hint="default" w:ascii="方正小标宋_GBK" w:hAnsi="方正小标宋_GBK" w:eastAsia="方正小标宋_GBK" w:cs="方正小标宋_GBK"/>
          <w:sz w:val="36"/>
          <w:szCs w:val="36"/>
          <w:lang w:val="en-US" w:eastAsia="zh-CN"/>
        </w:rPr>
      </w:pPr>
    </w:p>
    <w:p>
      <w:pPr>
        <w:ind w:firstLine="640" w:firstLineChars="200"/>
        <w:jc w:val="left"/>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为进一步夯实生态环境保护工作基础，全面提升基层</w:t>
      </w:r>
      <w:r>
        <w:rPr>
          <w:rFonts w:hint="eastAsia" w:ascii="方正仿宋_GBK" w:hAnsi="方正仿宋_GBK" w:eastAsia="方正仿宋_GBK" w:cs="方正仿宋_GBK"/>
          <w:sz w:val="32"/>
          <w:szCs w:val="32"/>
          <w:lang w:val="en-US" w:eastAsia="zh-CN"/>
        </w:rPr>
        <w:t>环保</w:t>
      </w:r>
      <w:r>
        <w:rPr>
          <w:rFonts w:hint="default" w:ascii="方正仿宋_GBK" w:hAnsi="方正仿宋_GBK" w:eastAsia="方正仿宋_GBK" w:cs="方正仿宋_GBK"/>
          <w:sz w:val="32"/>
          <w:szCs w:val="32"/>
          <w:lang w:val="en-US" w:eastAsia="zh-CN"/>
        </w:rPr>
        <w:t>管理人员的业务素养与履职能力</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11月20日</w:t>
      </w:r>
      <w:r>
        <w:rPr>
          <w:rFonts w:hint="default" w:ascii="方正仿宋_GBK" w:hAnsi="方正仿宋_GBK" w:eastAsia="方正仿宋_GBK" w:cs="方正仿宋_GBK"/>
          <w:sz w:val="32"/>
          <w:szCs w:val="32"/>
          <w:lang w:val="en-US" w:eastAsia="zh-CN"/>
        </w:rPr>
        <w:t>，集团</w:t>
      </w:r>
      <w:r>
        <w:rPr>
          <w:rFonts w:hint="eastAsia" w:ascii="方正仿宋_GBK" w:hAnsi="方正仿宋_GBK" w:eastAsia="方正仿宋_GBK" w:cs="方正仿宋_GBK"/>
          <w:sz w:val="32"/>
          <w:szCs w:val="32"/>
          <w:lang w:val="en-US" w:eastAsia="zh-CN"/>
        </w:rPr>
        <w:t>安全生产办公室</w:t>
      </w:r>
      <w:r>
        <w:rPr>
          <w:rFonts w:hint="default" w:ascii="方正仿宋_GBK" w:hAnsi="方正仿宋_GBK" w:eastAsia="方正仿宋_GBK" w:cs="方正仿宋_GBK"/>
          <w:sz w:val="32"/>
          <w:szCs w:val="32"/>
          <w:lang w:val="en-US" w:eastAsia="zh-CN"/>
        </w:rPr>
        <w:t>成功组织</w:t>
      </w:r>
      <w:r>
        <w:rPr>
          <w:rFonts w:hint="eastAsia" w:ascii="方正仿宋_GBK" w:hAnsi="方正仿宋_GBK" w:eastAsia="方正仿宋_GBK" w:cs="方正仿宋_GBK"/>
          <w:sz w:val="32"/>
          <w:szCs w:val="32"/>
          <w:lang w:val="en-US" w:eastAsia="zh-CN"/>
        </w:rPr>
        <w:t>开展</w:t>
      </w:r>
      <w:r>
        <w:rPr>
          <w:rFonts w:hint="default" w:ascii="方正仿宋_GBK" w:hAnsi="方正仿宋_GBK" w:eastAsia="方正仿宋_GBK" w:cs="方正仿宋_GBK"/>
          <w:sz w:val="32"/>
          <w:szCs w:val="32"/>
          <w:lang w:val="en-US" w:eastAsia="zh-CN"/>
        </w:rPr>
        <w:t>了环保业务能力提升专项培训。本次培训</w:t>
      </w:r>
      <w:r>
        <w:rPr>
          <w:rFonts w:hint="eastAsia" w:ascii="方正仿宋_GBK" w:hAnsi="方正仿宋_GBK" w:eastAsia="方正仿宋_GBK" w:cs="方正仿宋_GBK"/>
          <w:sz w:val="32"/>
          <w:szCs w:val="32"/>
          <w:lang w:val="en-US" w:eastAsia="zh-CN"/>
        </w:rPr>
        <w:t>聚集了集团所属</w:t>
      </w:r>
      <w:r>
        <w:rPr>
          <w:rFonts w:hint="default" w:ascii="Times New Roman" w:hAnsi="Times New Roman" w:eastAsia="方正仿宋_GBK" w:cs="Times New Roman"/>
          <w:sz w:val="32"/>
          <w:szCs w:val="32"/>
          <w:lang w:val="en-US" w:eastAsia="zh-CN"/>
        </w:rPr>
        <w:t>60余家企业的120余名基层环保管理人</w:t>
      </w:r>
      <w:r>
        <w:rPr>
          <w:rFonts w:hint="default" w:ascii="方正仿宋_GBK" w:hAnsi="方正仿宋_GBK" w:eastAsia="方正仿宋_GBK" w:cs="方正仿宋_GBK"/>
          <w:sz w:val="32"/>
          <w:szCs w:val="32"/>
          <w:lang w:val="en-US" w:eastAsia="zh-CN"/>
        </w:rPr>
        <w:t>员，通过内容丰富、形式多样的课程安排，为参训人员带来了一场理论与实践深度融合的知识</w:t>
      </w:r>
      <w:r>
        <w:rPr>
          <w:rFonts w:hint="eastAsia" w:ascii="方正仿宋_GBK" w:hAnsi="方正仿宋_GBK" w:eastAsia="方正仿宋_GBK" w:cs="方正仿宋_GBK"/>
          <w:sz w:val="32"/>
          <w:szCs w:val="32"/>
          <w:lang w:val="en-US" w:eastAsia="zh-CN"/>
        </w:rPr>
        <w:t>盛宴</w:t>
      </w:r>
      <w:r>
        <w:rPr>
          <w:rFonts w:hint="default" w:ascii="方正仿宋_GBK" w:hAnsi="方正仿宋_GBK" w:eastAsia="方正仿宋_GBK" w:cs="方正仿宋_GBK"/>
          <w:sz w:val="32"/>
          <w:szCs w:val="32"/>
          <w:lang w:val="en-US" w:eastAsia="zh-CN"/>
        </w:rPr>
        <w:t>。</w:t>
      </w:r>
    </w:p>
    <w:p>
      <w:pPr>
        <w:ind w:firstLine="640" w:firstLineChars="200"/>
        <w:jc w:val="left"/>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本次培训的突出特点在于其精准的定位与周密的安排，三大亮点贯穿始终，确保了培训的高质量与实效性。</w:t>
      </w:r>
    </w:p>
    <w:p>
      <w:pPr>
        <w:ind w:firstLine="640" w:firstLineChars="200"/>
        <w:jc w:val="left"/>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val="en-US" w:eastAsia="zh-CN"/>
        </w:rPr>
        <w:t>是</w:t>
      </w:r>
      <w:r>
        <w:rPr>
          <w:rFonts w:hint="default" w:ascii="方正仿宋_GBK" w:hAnsi="方正仿宋_GBK" w:eastAsia="方正仿宋_GBK" w:cs="方正仿宋_GBK"/>
          <w:sz w:val="32"/>
          <w:szCs w:val="32"/>
          <w:lang w:val="en-US" w:eastAsia="zh-CN"/>
        </w:rPr>
        <w:t>需求导向，精准把脉。为确保培训内容“对症</w:t>
      </w:r>
      <w:r>
        <w:rPr>
          <w:rFonts w:hint="eastAsia" w:ascii="方正仿宋_GBK" w:hAnsi="方正仿宋_GBK" w:eastAsia="方正仿宋_GBK" w:cs="方正仿宋_GBK"/>
          <w:sz w:val="32"/>
          <w:szCs w:val="32"/>
          <w:lang w:val="en-US" w:eastAsia="zh-CN"/>
        </w:rPr>
        <w:t>下</w:t>
      </w:r>
      <w:r>
        <w:rPr>
          <w:rFonts w:hint="default" w:ascii="方正仿宋_GBK" w:hAnsi="方正仿宋_GBK" w:eastAsia="方正仿宋_GBK" w:cs="方正仿宋_GBK"/>
          <w:sz w:val="32"/>
          <w:szCs w:val="32"/>
          <w:lang w:val="en-US" w:eastAsia="zh-CN"/>
        </w:rPr>
        <w:t>药”，真正解决基层工作中的难点、痛点，集团</w:t>
      </w:r>
      <w:r>
        <w:rPr>
          <w:rFonts w:hint="eastAsia" w:ascii="方正仿宋_GBK" w:hAnsi="方正仿宋_GBK" w:eastAsia="方正仿宋_GBK" w:cs="方正仿宋_GBK"/>
          <w:sz w:val="32"/>
          <w:szCs w:val="32"/>
          <w:lang w:val="en-US" w:eastAsia="zh-CN"/>
        </w:rPr>
        <w:t>安办</w:t>
      </w:r>
      <w:r>
        <w:rPr>
          <w:rFonts w:hint="default"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lang w:val="en-US" w:eastAsia="zh-CN"/>
        </w:rPr>
        <w:t>培训</w:t>
      </w:r>
      <w:r>
        <w:rPr>
          <w:rFonts w:hint="default" w:ascii="方正仿宋_GBK" w:hAnsi="方正仿宋_GBK" w:eastAsia="方正仿宋_GBK" w:cs="方正仿宋_GBK"/>
          <w:sz w:val="32"/>
          <w:szCs w:val="32"/>
          <w:lang w:val="en-US" w:eastAsia="zh-CN"/>
        </w:rPr>
        <w:t>前进行了充分的需求调研。通过</w:t>
      </w:r>
      <w:r>
        <w:rPr>
          <w:rFonts w:hint="eastAsia" w:ascii="方正仿宋_GBK" w:hAnsi="方正仿宋_GBK" w:eastAsia="方正仿宋_GBK" w:cs="方正仿宋_GBK"/>
          <w:sz w:val="32"/>
          <w:szCs w:val="32"/>
          <w:lang w:val="en-US" w:eastAsia="zh-CN"/>
        </w:rPr>
        <w:t>电话</w:t>
      </w:r>
      <w:r>
        <w:rPr>
          <w:rFonts w:hint="default" w:ascii="方正仿宋_GBK" w:hAnsi="方正仿宋_GBK" w:eastAsia="方正仿宋_GBK" w:cs="方正仿宋_GBK"/>
          <w:sz w:val="32"/>
          <w:szCs w:val="32"/>
          <w:lang w:val="en-US" w:eastAsia="zh-CN"/>
        </w:rPr>
        <w:t>访谈、意见征集等多种形式，广泛收集了各下属企业及一线环保管理人员在实际工作中遇到的共性问题和个性化需求。基于详实的调研数据，课程设计团队对培训内容进行了精心策划与反复打磨，确保课程设置紧贴业务实际，实现了从“大水漫灌”到“精准滴灌”的转变，极大地提升了培训的针对性和实用性。</w:t>
      </w:r>
    </w:p>
    <w:p>
      <w:pPr>
        <w:ind w:firstLine="640" w:firstLineChars="200"/>
        <w:jc w:val="left"/>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val="en-US" w:eastAsia="zh-CN"/>
        </w:rPr>
        <w:t>是</w:t>
      </w:r>
      <w:r>
        <w:rPr>
          <w:rFonts w:hint="default" w:ascii="方正仿宋_GBK" w:hAnsi="方正仿宋_GBK" w:eastAsia="方正仿宋_GBK" w:cs="方正仿宋_GBK"/>
          <w:sz w:val="32"/>
          <w:szCs w:val="32"/>
          <w:lang w:val="en-US" w:eastAsia="zh-CN"/>
        </w:rPr>
        <w:t>专家引领，实战赋能。本次培训特</w:t>
      </w:r>
      <w:r>
        <w:rPr>
          <w:rFonts w:hint="default" w:ascii="Times New Roman" w:hAnsi="Times New Roman" w:eastAsia="方正仿宋_GBK" w:cs="Times New Roman"/>
          <w:sz w:val="32"/>
          <w:szCs w:val="32"/>
          <w:lang w:val="en-US" w:eastAsia="zh-CN"/>
        </w:rPr>
        <w:t>邀的</w:t>
      </w:r>
      <w:r>
        <w:rPr>
          <w:rFonts w:hint="eastAsia" w:ascii="Times New Roman" w:hAnsi="Times New Roman" w:eastAsia="方正仿宋_GBK" w:cs="Times New Roman"/>
          <w:sz w:val="32"/>
          <w:szCs w:val="32"/>
          <w:lang w:val="en-US" w:eastAsia="zh-CN"/>
        </w:rPr>
        <w:t>两</w:t>
      </w:r>
      <w:r>
        <w:rPr>
          <w:rFonts w:hint="default" w:ascii="Times New Roman" w:hAnsi="Times New Roman" w:eastAsia="方正仿宋_GBK" w:cs="Times New Roman"/>
          <w:sz w:val="32"/>
          <w:szCs w:val="32"/>
          <w:lang w:val="en-US" w:eastAsia="zh-CN"/>
        </w:rPr>
        <w:t>位授</w:t>
      </w:r>
      <w:r>
        <w:rPr>
          <w:rFonts w:hint="default" w:ascii="方正仿宋_GBK" w:hAnsi="方正仿宋_GBK" w:eastAsia="方正仿宋_GBK" w:cs="方正仿宋_GBK"/>
          <w:sz w:val="32"/>
          <w:szCs w:val="32"/>
          <w:lang w:val="en-US" w:eastAsia="zh-CN"/>
        </w:rPr>
        <w:t>课专家，不仅是相关领域的资深学者，更关键的是，他们此前曾深度参与过对集团部分企业的环保现场检查与指导工作。这一独特优势使得专家的讲解不再是空洞的理论阐述，而是紧密结合了集团所属企业的真实场景和具体案例。这种“带着问题来，拿着方案走”的授课方式，让参训人员感觉“解渴”、“管用”，有效促进了检查标准与管理实践的融合，为提升各企业的</w:t>
      </w:r>
      <w:r>
        <w:rPr>
          <w:rFonts w:hint="eastAsia" w:ascii="方正仿宋_GBK" w:hAnsi="方正仿宋_GBK" w:eastAsia="方正仿宋_GBK" w:cs="方正仿宋_GBK"/>
          <w:sz w:val="32"/>
          <w:szCs w:val="32"/>
          <w:lang w:val="en-US" w:eastAsia="zh-CN"/>
        </w:rPr>
        <w:t>环保</w:t>
      </w:r>
      <w:r>
        <w:rPr>
          <w:rFonts w:hint="default" w:ascii="方正仿宋_GBK" w:hAnsi="方正仿宋_GBK" w:eastAsia="方正仿宋_GBK" w:cs="方正仿宋_GBK"/>
          <w:sz w:val="32"/>
          <w:szCs w:val="32"/>
          <w:lang w:val="en-US" w:eastAsia="zh-CN"/>
        </w:rPr>
        <w:t>合规性</w:t>
      </w:r>
      <w:r>
        <w:rPr>
          <w:rFonts w:hint="eastAsia" w:ascii="方正仿宋_GBK" w:hAnsi="方正仿宋_GBK" w:eastAsia="方正仿宋_GBK" w:cs="方正仿宋_GBK"/>
          <w:sz w:val="32"/>
          <w:szCs w:val="32"/>
          <w:lang w:val="en-US" w:eastAsia="zh-CN"/>
        </w:rPr>
        <w:t>、体系化</w:t>
      </w:r>
      <w:r>
        <w:rPr>
          <w:rFonts w:hint="default" w:ascii="方正仿宋_GBK" w:hAnsi="方正仿宋_GBK" w:eastAsia="方正仿宋_GBK" w:cs="方正仿宋_GBK"/>
          <w:sz w:val="32"/>
          <w:szCs w:val="32"/>
          <w:lang w:val="en-US" w:eastAsia="zh-CN"/>
        </w:rPr>
        <w:t>管理水平注入了强大动能。</w:t>
      </w:r>
    </w:p>
    <w:p>
      <w:pPr>
        <w:ind w:firstLine="640" w:firstLineChars="200"/>
        <w:jc w:val="left"/>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val="en-US" w:eastAsia="zh-CN"/>
        </w:rPr>
        <w:t>是</w:t>
      </w:r>
      <w:r>
        <w:rPr>
          <w:rFonts w:hint="default" w:ascii="方正仿宋_GBK" w:hAnsi="方正仿宋_GBK" w:eastAsia="方正仿宋_GBK" w:cs="方正仿宋_GBK"/>
          <w:sz w:val="32"/>
          <w:szCs w:val="32"/>
          <w:lang w:val="en-US" w:eastAsia="zh-CN"/>
        </w:rPr>
        <w:t>模式创新，全员覆盖。充分考虑集团</w:t>
      </w:r>
      <w:r>
        <w:rPr>
          <w:rFonts w:hint="eastAsia" w:ascii="方正仿宋_GBK" w:hAnsi="方正仿宋_GBK" w:eastAsia="方正仿宋_GBK" w:cs="方正仿宋_GBK"/>
          <w:sz w:val="32"/>
          <w:szCs w:val="32"/>
          <w:lang w:val="en-US" w:eastAsia="zh-CN"/>
        </w:rPr>
        <w:t>所属</w:t>
      </w:r>
      <w:r>
        <w:rPr>
          <w:rFonts w:hint="default" w:ascii="方正仿宋_GBK" w:hAnsi="方正仿宋_GBK" w:eastAsia="方正仿宋_GBK" w:cs="方正仿宋_GBK"/>
          <w:sz w:val="32"/>
          <w:szCs w:val="32"/>
          <w:lang w:val="en-US" w:eastAsia="zh-CN"/>
        </w:rPr>
        <w:t>企业地域分布广的实际情况，创新采用“现场+远程”、“线上+线下”相结合的教学模式。主会场</w:t>
      </w:r>
      <w:r>
        <w:rPr>
          <w:rFonts w:hint="eastAsia" w:ascii="方正仿宋_GBK" w:hAnsi="方正仿宋_GBK" w:eastAsia="方正仿宋_GBK" w:cs="方正仿宋_GBK"/>
          <w:sz w:val="32"/>
          <w:szCs w:val="32"/>
          <w:lang w:val="en-US" w:eastAsia="zh-CN"/>
        </w:rPr>
        <w:t>采用现场</w:t>
      </w:r>
      <w:r>
        <w:rPr>
          <w:rFonts w:hint="default" w:ascii="方正仿宋_GBK" w:hAnsi="方正仿宋_GBK" w:eastAsia="方正仿宋_GBK" w:cs="方正仿宋_GBK"/>
          <w:sz w:val="32"/>
          <w:szCs w:val="32"/>
          <w:lang w:val="en-US" w:eastAsia="zh-CN"/>
        </w:rPr>
        <w:t>培训的同时，通过视频会议系统</w:t>
      </w:r>
      <w:r>
        <w:rPr>
          <w:rFonts w:hint="eastAsia" w:ascii="方正仿宋_GBK" w:hAnsi="方正仿宋_GBK" w:eastAsia="方正仿宋_GBK" w:cs="方正仿宋_GBK"/>
          <w:sz w:val="32"/>
          <w:szCs w:val="32"/>
          <w:lang w:val="en-US" w:eastAsia="zh-CN"/>
        </w:rPr>
        <w:t>让</w:t>
      </w:r>
      <w:r>
        <w:rPr>
          <w:rFonts w:hint="default" w:ascii="方正仿宋_GBK" w:hAnsi="方正仿宋_GBK" w:eastAsia="方正仿宋_GBK" w:cs="方正仿宋_GBK"/>
          <w:sz w:val="32"/>
          <w:szCs w:val="32"/>
          <w:lang w:val="en-US" w:eastAsia="zh-CN"/>
        </w:rPr>
        <w:t>身处外地的</w:t>
      </w:r>
      <w:r>
        <w:rPr>
          <w:rFonts w:hint="eastAsia" w:ascii="方正仿宋_GBK" w:hAnsi="方正仿宋_GBK" w:eastAsia="方正仿宋_GBK" w:cs="方正仿宋_GBK"/>
          <w:sz w:val="32"/>
          <w:szCs w:val="32"/>
          <w:lang w:val="en-US" w:eastAsia="zh-CN"/>
        </w:rPr>
        <w:t>分子企业</w:t>
      </w:r>
      <w:r>
        <w:rPr>
          <w:rFonts w:hint="default" w:ascii="方正仿宋_GBK" w:hAnsi="方正仿宋_GBK" w:eastAsia="方正仿宋_GBK" w:cs="方正仿宋_GBK"/>
          <w:sz w:val="32"/>
          <w:szCs w:val="32"/>
          <w:lang w:val="en-US" w:eastAsia="zh-CN"/>
        </w:rPr>
        <w:t>员工实时参与学习、互动交流。这一模式打破了时空限制，有效降低了跨区域参训的成本，确保了培训资源公平、高效地覆盖所有相关岗位人员，实现了“一个都不少”的全员提升目标。</w:t>
      </w:r>
      <w:r>
        <w:rPr>
          <w:rFonts w:hint="eastAsia" w:ascii="方正仿宋_GBK" w:hAnsi="方正仿宋_GBK" w:eastAsia="方正仿宋_GBK" w:cs="方正仿宋_GBK"/>
          <w:sz w:val="32"/>
          <w:szCs w:val="32"/>
          <w:lang w:val="en-US" w:eastAsia="zh-CN"/>
        </w:rPr>
        <w:t>参训人员</w:t>
      </w:r>
      <w:r>
        <w:rPr>
          <w:rFonts w:hint="default" w:ascii="方正仿宋_GBK" w:hAnsi="方正仿宋_GBK" w:eastAsia="方正仿宋_GBK" w:cs="方正仿宋_GBK"/>
          <w:sz w:val="32"/>
          <w:szCs w:val="32"/>
          <w:lang w:val="en-US" w:eastAsia="zh-CN"/>
        </w:rPr>
        <w:t>线上线下的同步提问</w:t>
      </w:r>
      <w:r>
        <w:rPr>
          <w:rFonts w:hint="eastAsia" w:ascii="方正仿宋_GBK" w:hAnsi="方正仿宋_GBK" w:eastAsia="方正仿宋_GBK" w:cs="方正仿宋_GBK"/>
          <w:sz w:val="32"/>
          <w:szCs w:val="32"/>
          <w:lang w:val="en-US" w:eastAsia="zh-CN"/>
        </w:rPr>
        <w:t>和</w:t>
      </w:r>
      <w:r>
        <w:rPr>
          <w:rFonts w:hint="default" w:ascii="方正仿宋_GBK" w:hAnsi="方正仿宋_GBK" w:eastAsia="方正仿宋_GBK" w:cs="方正仿宋_GBK"/>
          <w:sz w:val="32"/>
          <w:szCs w:val="32"/>
          <w:lang w:val="en-US" w:eastAsia="zh-CN"/>
        </w:rPr>
        <w:t>专</w:t>
      </w:r>
      <w:bookmarkStart w:id="0" w:name="_GoBack"/>
      <w:bookmarkEnd w:id="0"/>
      <w:r>
        <w:rPr>
          <w:rFonts w:hint="default" w:ascii="方正仿宋_GBK" w:hAnsi="方正仿宋_GBK" w:eastAsia="方正仿宋_GBK" w:cs="方正仿宋_GBK"/>
          <w:sz w:val="32"/>
          <w:szCs w:val="32"/>
          <w:lang w:val="en-US" w:eastAsia="zh-CN"/>
        </w:rPr>
        <w:t>家的即时解答，营造了浓厚的学习氛围。</w:t>
      </w:r>
    </w:p>
    <w:p>
      <w:pPr>
        <w:ind w:firstLine="640" w:firstLineChars="200"/>
        <w:jc w:val="left"/>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此次环保业务能力提升培训</w:t>
      </w:r>
      <w:r>
        <w:rPr>
          <w:rFonts w:hint="eastAsia" w:ascii="方正仿宋_GBK" w:hAnsi="方正仿宋_GBK" w:eastAsia="方正仿宋_GBK" w:cs="方正仿宋_GBK"/>
          <w:sz w:val="32"/>
          <w:szCs w:val="32"/>
          <w:lang w:val="en-US" w:eastAsia="zh-CN"/>
        </w:rPr>
        <w:t>班</w:t>
      </w:r>
      <w:r>
        <w:rPr>
          <w:rFonts w:hint="default" w:ascii="方正仿宋_GBK" w:hAnsi="方正仿宋_GBK" w:eastAsia="方正仿宋_GBK" w:cs="方正仿宋_GBK"/>
          <w:sz w:val="32"/>
          <w:szCs w:val="32"/>
          <w:lang w:val="en-US" w:eastAsia="zh-CN"/>
        </w:rPr>
        <w:t>的成功举办，是集团强化环保人才队伍建设、推动</w:t>
      </w:r>
      <w:r>
        <w:rPr>
          <w:rFonts w:hint="eastAsia" w:ascii="方正仿宋_GBK" w:hAnsi="方正仿宋_GBK" w:eastAsia="方正仿宋_GBK" w:cs="方正仿宋_GBK"/>
          <w:sz w:val="32"/>
          <w:szCs w:val="32"/>
          <w:lang w:val="en-US" w:eastAsia="zh-CN"/>
        </w:rPr>
        <w:t>体系</w:t>
      </w:r>
      <w:r>
        <w:rPr>
          <w:rFonts w:hint="default" w:ascii="方正仿宋_GBK" w:hAnsi="方正仿宋_GBK" w:eastAsia="方正仿宋_GBK" w:cs="方正仿宋_GBK"/>
          <w:sz w:val="32"/>
          <w:szCs w:val="32"/>
          <w:lang w:val="en-US" w:eastAsia="zh-CN"/>
        </w:rPr>
        <w:t>化管理的重要举措。未来，集团</w:t>
      </w:r>
      <w:r>
        <w:rPr>
          <w:rFonts w:hint="eastAsia" w:ascii="方正仿宋_GBK" w:hAnsi="方正仿宋_GBK" w:eastAsia="方正仿宋_GBK" w:cs="方正仿宋_GBK"/>
          <w:sz w:val="32"/>
          <w:szCs w:val="32"/>
          <w:lang w:val="en-US" w:eastAsia="zh-CN"/>
        </w:rPr>
        <w:t>安全生产办公室</w:t>
      </w:r>
      <w:r>
        <w:rPr>
          <w:rFonts w:hint="default" w:ascii="方正仿宋_GBK" w:hAnsi="方正仿宋_GBK" w:eastAsia="方正仿宋_GBK" w:cs="方正仿宋_GBK"/>
          <w:sz w:val="32"/>
          <w:szCs w:val="32"/>
          <w:lang w:val="en-US" w:eastAsia="zh-CN"/>
        </w:rPr>
        <w:t>将持续优化培训机制，以更高水平的</w:t>
      </w:r>
      <w:r>
        <w:rPr>
          <w:rFonts w:hint="eastAsia" w:ascii="方正仿宋_GBK" w:hAnsi="方正仿宋_GBK" w:eastAsia="方正仿宋_GBK" w:cs="方正仿宋_GBK"/>
          <w:sz w:val="32"/>
          <w:szCs w:val="32"/>
          <w:lang w:val="en-US" w:eastAsia="zh-CN"/>
        </w:rPr>
        <w:t>业务培训组织</w:t>
      </w:r>
      <w:r>
        <w:rPr>
          <w:rFonts w:hint="default" w:ascii="方正仿宋_GBK" w:hAnsi="方正仿宋_GBK" w:eastAsia="方正仿宋_GBK" w:cs="方正仿宋_GBK"/>
          <w:sz w:val="32"/>
          <w:szCs w:val="32"/>
          <w:lang w:val="en-US" w:eastAsia="zh-CN"/>
        </w:rPr>
        <w:t>能力护航</w:t>
      </w:r>
      <w:r>
        <w:rPr>
          <w:rFonts w:hint="eastAsia" w:ascii="方正仿宋_GBK" w:hAnsi="方正仿宋_GBK" w:eastAsia="方正仿宋_GBK" w:cs="方正仿宋_GBK"/>
          <w:sz w:val="32"/>
          <w:szCs w:val="32"/>
          <w:lang w:val="en-US" w:eastAsia="zh-CN"/>
        </w:rPr>
        <w:t>集团</w:t>
      </w:r>
      <w:r>
        <w:rPr>
          <w:rFonts w:hint="default" w:ascii="方正仿宋_GBK" w:hAnsi="方正仿宋_GBK" w:eastAsia="方正仿宋_GBK" w:cs="方正仿宋_GBK"/>
          <w:sz w:val="32"/>
          <w:szCs w:val="32"/>
          <w:lang w:val="en-US" w:eastAsia="zh-CN"/>
        </w:rPr>
        <w:t>企业绿色、可持续发展。</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72E8"/>
    <w:rsid w:val="09EA04A5"/>
    <w:rsid w:val="0BA33BE7"/>
    <w:rsid w:val="11921EC4"/>
    <w:rsid w:val="18863FCF"/>
    <w:rsid w:val="226D0C4E"/>
    <w:rsid w:val="2CA9078D"/>
    <w:rsid w:val="305323A9"/>
    <w:rsid w:val="3D1C7D09"/>
    <w:rsid w:val="3D85045C"/>
    <w:rsid w:val="59FB1294"/>
    <w:rsid w:val="5AB75F03"/>
    <w:rsid w:val="5D5C0065"/>
    <w:rsid w:val="5D9E7B8C"/>
    <w:rsid w:val="6A615C4D"/>
    <w:rsid w:val="6EA3088D"/>
    <w:rsid w:val="75276A5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2025-11-20T14:15:00Z</dcterms:created>
  <dc:creator>HP</dc:creator>
  <cp:lastModifiedBy>冯银磊</cp:lastModifiedBy>
  <cp:lastPrinted>2025-11-21T04:27:00Z</cp:lastPrinted>
  <dcterms:modified xsi:type="dcterms:W3CDTF">2025-11-21T06:48:08Z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KSOTemplateDocerSaveRecord">
    <vt:lpwstr>eyJoZGlkIjoiZDE1ZDUzYzc4NDk2ZmI3OTFhODViNzY3OTFjYzlkZDYiLCJ1c2VySWQiOiI0MjEzMTEwMjIifQ==</vt:lpwstr>
  </property>
  <property fmtid="{D5CDD505-2E9C-101B-9397-08002B2CF9AE}" pid="4" name="ICV">
    <vt:lpwstr>88B1F21B37CC4FD8B9AA6D9A5C36CF69_12</vt:lpwstr>
  </property>
</Properties>
</file>